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145A4" w14:textId="77777777" w:rsidR="008A39DE" w:rsidRDefault="00505FB5">
      <w:pPr>
        <w:pStyle w:val="LO-normal"/>
        <w:rPr>
          <w:rFonts w:eastAsia="Calibri" w:cs="Calibri"/>
          <w:color w:val="000000"/>
          <w:sz w:val="22"/>
          <w:szCs w:val="22"/>
        </w:rPr>
      </w:pPr>
      <w:r>
        <w:rPr>
          <w:rFonts w:eastAsia="Calibri" w:cs="Calibri"/>
          <w:b/>
          <w:color w:val="000000"/>
          <w:sz w:val="22"/>
          <w:szCs w:val="22"/>
        </w:rPr>
        <w:t xml:space="preserve">OBRAZAC POZIVA ZA ORGANIZACIJU VIŠEDNEVNE IZVANUČIONIČKE NASTAVE </w:t>
      </w:r>
    </w:p>
    <w:p w14:paraId="4E383B74" w14:textId="77777777" w:rsidR="008A39DE" w:rsidRDefault="00505FB5">
      <w:pPr>
        <w:pStyle w:val="LO-normal"/>
        <w:jc w:val="center"/>
        <w:rPr>
          <w:rFonts w:eastAsia="Calibri" w:cs="Calibri"/>
          <w:color w:val="000000"/>
          <w:sz w:val="6"/>
          <w:szCs w:val="6"/>
        </w:rPr>
      </w:pPr>
      <w:r>
        <w:rPr>
          <w:rFonts w:eastAsia="Calibri" w:cs="Calibri"/>
          <w:b/>
          <w:color w:val="000000"/>
          <w:sz w:val="6"/>
          <w:szCs w:val="6"/>
        </w:rPr>
        <w:t xml:space="preserve">  </w:t>
      </w:r>
    </w:p>
    <w:tbl>
      <w:tblPr>
        <w:tblW w:w="2670" w:type="dxa"/>
        <w:tblInd w:w="75" w:type="dxa"/>
        <w:tblLook w:val="04A0" w:firstRow="1" w:lastRow="0" w:firstColumn="1" w:lastColumn="0" w:noHBand="0" w:noVBand="1"/>
      </w:tblPr>
      <w:tblGrid>
        <w:gridCol w:w="1396"/>
        <w:gridCol w:w="1274"/>
      </w:tblGrid>
      <w:tr w:rsidR="008A39DE" w14:paraId="60BB182A" w14:textId="77777777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E57B965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Broj poziva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F420CD" w14:textId="24501F77" w:rsidR="008A39DE" w:rsidRDefault="0057113D">
            <w:pPr>
              <w:pStyle w:val="LO-normal"/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3/26</w:t>
            </w:r>
          </w:p>
        </w:tc>
      </w:tr>
    </w:tbl>
    <w:p w14:paraId="1551C96A" w14:textId="77777777" w:rsidR="008A39DE" w:rsidRDefault="00505FB5">
      <w:pPr>
        <w:pStyle w:val="LO-normal"/>
        <w:rPr>
          <w:rFonts w:eastAsia="Calibri" w:cs="Calibri"/>
          <w:color w:val="000000"/>
          <w:sz w:val="2"/>
          <w:szCs w:val="2"/>
        </w:rPr>
      </w:pPr>
      <w:r>
        <w:rPr>
          <w:rFonts w:eastAsia="Calibri" w:cs="Calibri"/>
          <w:b/>
          <w:color w:val="000000"/>
          <w:sz w:val="2"/>
          <w:szCs w:val="2"/>
        </w:rPr>
        <w:t xml:space="preserve">  </w:t>
      </w:r>
    </w:p>
    <w:tbl>
      <w:tblPr>
        <w:tblW w:w="8192" w:type="dxa"/>
        <w:tblInd w:w="75" w:type="dxa"/>
        <w:tblLook w:val="04A0" w:firstRow="1" w:lastRow="0" w:firstColumn="1" w:lastColumn="0" w:noHBand="0" w:noVBand="1"/>
      </w:tblPr>
      <w:tblGrid>
        <w:gridCol w:w="498"/>
        <w:gridCol w:w="450"/>
        <w:gridCol w:w="14"/>
        <w:gridCol w:w="14"/>
        <w:gridCol w:w="1202"/>
        <w:gridCol w:w="561"/>
        <w:gridCol w:w="1069"/>
        <w:gridCol w:w="801"/>
        <w:gridCol w:w="285"/>
        <w:gridCol w:w="570"/>
        <w:gridCol w:w="504"/>
        <w:gridCol w:w="134"/>
        <w:gridCol w:w="247"/>
        <w:gridCol w:w="704"/>
        <w:gridCol w:w="1139"/>
      </w:tblGrid>
      <w:tr w:rsidR="008A39DE" w14:paraId="5EADB9D7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B165F5E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F31B402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Podaci o školi: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5F7CE94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Upisati tražene podatke:</w:t>
            </w:r>
          </w:p>
        </w:tc>
      </w:tr>
      <w:tr w:rsidR="008A39DE" w14:paraId="5B68FC29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6DB3D76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5A758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Naziv škole: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D4D0E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 SREDNJA ŠKOLA IVANA LUCIĆA</w:t>
            </w:r>
          </w:p>
        </w:tc>
      </w:tr>
      <w:tr w:rsidR="008A39DE" w14:paraId="614C90C4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7C24990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2D043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Adresa: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DF1AF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 xml:space="preserve">  Put Muline 2B </w:t>
            </w:r>
          </w:p>
        </w:tc>
      </w:tr>
      <w:tr w:rsidR="008A39DE" w14:paraId="54D233BB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0CB6DA8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4639EA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Mjesto: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C9C0E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  21220 Trogir</w:t>
            </w:r>
          </w:p>
        </w:tc>
      </w:tr>
      <w:tr w:rsidR="008A39DE" w14:paraId="1053E89D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36BBF9B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9C5B32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E-adresa na koju se dostavlja poziv: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80B77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Calibri" w:cs="Calibri"/>
                <w:color w:val="000000"/>
                <w:sz w:val="22"/>
                <w:szCs w:val="22"/>
              </w:rPr>
              <w:t>ured@ss</w:t>
            </w:r>
            <w:proofErr w:type="spellEnd"/>
            <w:r>
              <w:rPr>
                <w:rFonts w:eastAsia="Calibri" w:cs="Calibri"/>
                <w:color w:val="000000"/>
                <w:sz w:val="22"/>
                <w:szCs w:val="22"/>
              </w:rPr>
              <w:t>--ilucica-trogir.skole.hr</w:t>
            </w:r>
          </w:p>
        </w:tc>
      </w:tr>
      <w:tr w:rsidR="008A39DE" w14:paraId="7265E33A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7B950B34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1D16413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Korisnici usluge su učenici:</w:t>
            </w:r>
          </w:p>
        </w:tc>
        <w:tc>
          <w:tcPr>
            <w:tcW w:w="268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AC178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 Ekonomska (1.-4. razreda)</w:t>
            </w:r>
          </w:p>
        </w:tc>
        <w:tc>
          <w:tcPr>
            <w:tcW w:w="16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EC6E4F6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A39DE" w14:paraId="03488A47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9297E0C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2D923C3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Tip putovanja: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FE02A8C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Uz planirano upisati broj dana i noćenja:</w:t>
            </w:r>
          </w:p>
        </w:tc>
      </w:tr>
      <w:tr w:rsidR="008A39DE" w14:paraId="55A35456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C023214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E878772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16DA6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Škola u prirodi</w:t>
            </w:r>
          </w:p>
        </w:tc>
        <w:tc>
          <w:tcPr>
            <w:tcW w:w="21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FDB9745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dana</w:t>
            </w:r>
          </w:p>
        </w:tc>
        <w:tc>
          <w:tcPr>
            <w:tcW w:w="22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35C387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Noćenja</w:t>
            </w:r>
          </w:p>
        </w:tc>
      </w:tr>
      <w:tr w:rsidR="008A39DE" w14:paraId="2ED6C774" w14:textId="77777777">
        <w:trPr>
          <w:trHeight w:val="18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17B0221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FDB1061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b)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68BC7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Višednevna terenska nastava</w:t>
            </w:r>
          </w:p>
        </w:tc>
        <w:tc>
          <w:tcPr>
            <w:tcW w:w="21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B25E3E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 xml:space="preserve">     4</w:t>
            </w:r>
            <w:r>
              <w:rPr>
                <w:rFonts w:eastAsia="Calibri" w:cs="Calibri"/>
                <w:sz w:val="22"/>
                <w:szCs w:val="22"/>
              </w:rPr>
              <w:t xml:space="preserve"> </w:t>
            </w:r>
            <w:r>
              <w:rPr>
                <w:rFonts w:eastAsia="Calibri" w:cs="Calibri"/>
                <w:color w:val="000000"/>
                <w:sz w:val="22"/>
                <w:szCs w:val="22"/>
              </w:rPr>
              <w:t>dana</w:t>
            </w:r>
          </w:p>
        </w:tc>
        <w:tc>
          <w:tcPr>
            <w:tcW w:w="22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56D28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3    Noćenja</w:t>
            </w:r>
          </w:p>
        </w:tc>
      </w:tr>
      <w:tr w:rsidR="008A39DE" w14:paraId="273CAA61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63C97BC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923435C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c)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5F4E5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Školska ekskurzija</w:t>
            </w:r>
          </w:p>
        </w:tc>
        <w:tc>
          <w:tcPr>
            <w:tcW w:w="21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3D82A97" w14:textId="77777777" w:rsidR="008A39DE" w:rsidRDefault="00505FB5">
            <w:pPr>
              <w:pStyle w:val="LO-normal"/>
              <w:widowControl w:val="0"/>
              <w:jc w:val="right"/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 xml:space="preserve"> dana</w:t>
            </w:r>
          </w:p>
        </w:tc>
        <w:tc>
          <w:tcPr>
            <w:tcW w:w="22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15166" w14:textId="77777777" w:rsidR="008A39DE" w:rsidRDefault="00505FB5">
            <w:pPr>
              <w:pStyle w:val="LO-normal"/>
              <w:widowControl w:val="0"/>
              <w:jc w:val="right"/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 xml:space="preserve"> noćenja</w:t>
            </w:r>
          </w:p>
        </w:tc>
      </w:tr>
      <w:tr w:rsidR="008A39DE" w14:paraId="4DE22E19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FCE1B94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FA54DFF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d)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C005A4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Posjet</w:t>
            </w:r>
          </w:p>
        </w:tc>
        <w:tc>
          <w:tcPr>
            <w:tcW w:w="21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15F35B9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dana</w:t>
            </w:r>
          </w:p>
        </w:tc>
        <w:tc>
          <w:tcPr>
            <w:tcW w:w="22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49E3D7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Noćenja</w:t>
            </w:r>
          </w:p>
        </w:tc>
      </w:tr>
      <w:tr w:rsidR="008A39DE" w14:paraId="2AFCAD09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DEC2F81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4.</w:t>
            </w: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24E42E3E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Odredište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2C724C8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Upisati područje, ime/imena države/država:</w:t>
            </w:r>
          </w:p>
        </w:tc>
      </w:tr>
      <w:tr w:rsidR="008A39DE" w14:paraId="3A2FBF8B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A5EAB2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996CEF2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F6E31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Područje u Republici Hrvatskoj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21C72D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8A39DE" w14:paraId="1F46D672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6858D33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96BE08C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b)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FB971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Država/e u inozemstvu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9ABBA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color w:val="000000"/>
                <w:sz w:val="20"/>
                <w:szCs w:val="20"/>
              </w:rPr>
              <w:t>Slovačka, Češka, Austrija</w:t>
            </w:r>
          </w:p>
        </w:tc>
      </w:tr>
      <w:tr w:rsidR="008A39DE" w14:paraId="5B7237CE" w14:textId="77777777"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05A071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5.</w:t>
            </w:r>
          </w:p>
          <w:p w14:paraId="5D4677FE" w14:textId="77777777" w:rsidR="008A39DE" w:rsidRDefault="008A39DE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3322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E18857D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Planirano vrijeme realizacije</w:t>
            </w:r>
          </w:p>
          <w:p w14:paraId="6B282448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(predložiti u okvirnom terminu od dva tjedna):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36ED37D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7.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F2D38B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CB754F0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8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65D2DAC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8D0B73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2026.</w:t>
            </w:r>
          </w:p>
        </w:tc>
      </w:tr>
      <w:tr w:rsidR="008A39DE" w14:paraId="3A368E40" w14:textId="77777777">
        <w:tc>
          <w:tcPr>
            <w:tcW w:w="498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5E6E56" w14:textId="77777777" w:rsidR="008A39DE" w:rsidRDefault="008A39DE">
            <w:pPr>
              <w:pStyle w:val="LO-normal"/>
              <w:widowControl w:val="0"/>
              <w:spacing w:line="276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3322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3D711B6" w14:textId="77777777" w:rsidR="008A39DE" w:rsidRDefault="008A39DE">
            <w:pPr>
              <w:pStyle w:val="LO-normal"/>
              <w:widowControl w:val="0"/>
              <w:spacing w:line="276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7893B551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C29ABFB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Mjesec</w:t>
            </w:r>
          </w:p>
        </w:tc>
        <w:tc>
          <w:tcPr>
            <w:tcW w:w="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3DDA5EBE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8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03B62EDC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Mjesec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C37F7EA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Godina</w:t>
            </w:r>
          </w:p>
        </w:tc>
      </w:tr>
      <w:tr w:rsidR="008A39DE" w14:paraId="64FE47F9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6B8CFEA5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6.</w:t>
            </w: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E4FA5F3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Broj sudionika: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403697C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Upisati broj:</w:t>
            </w:r>
          </w:p>
        </w:tc>
      </w:tr>
      <w:tr w:rsidR="008A39DE" w14:paraId="17C4B799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7202B5E8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  <w:vAlign w:val="center"/>
          </w:tcPr>
          <w:p w14:paraId="5E5751CA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F60DA2C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Predviđeni broj učenika</w:t>
            </w:r>
          </w:p>
        </w:tc>
        <w:tc>
          <w:tcPr>
            <w:tcW w:w="14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F09AA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50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FD8734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s mogućnošću odstupanja za pet (5) učenika</w:t>
            </w:r>
          </w:p>
        </w:tc>
      </w:tr>
      <w:tr w:rsidR="008A39DE" w14:paraId="466053A7" w14:textId="77777777">
        <w:trPr>
          <w:trHeight w:val="38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3DF8E730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154EB13C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b)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C8B12C5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Predviđeni broj učitelja</w:t>
            </w:r>
          </w:p>
        </w:tc>
        <w:tc>
          <w:tcPr>
            <w:tcW w:w="84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C6D1A" w14:textId="77777777" w:rsidR="008A39DE" w:rsidRDefault="008A39DE">
            <w:pPr>
              <w:pStyle w:val="LO-normal"/>
              <w:widowControl w:val="0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AACC0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3/4</w:t>
            </w:r>
          </w:p>
        </w:tc>
        <w:tc>
          <w:tcPr>
            <w:tcW w:w="2896" w:type="dxa"/>
            <w:gridSpan w:val="7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2973E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+asistent u nastavi (ili roditelj)</w:t>
            </w:r>
          </w:p>
        </w:tc>
      </w:tr>
      <w:tr w:rsidR="008A39DE" w14:paraId="25520AC8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33B862B9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65CE2108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c)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5B34F5C6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Očekivani broj gratis ponuda za učenike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66F53C" w14:textId="77777777" w:rsidR="008A39DE" w:rsidRDefault="00505FB5">
            <w:pPr>
              <w:pStyle w:val="LO-normal"/>
              <w:widowControl w:val="0"/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 xml:space="preserve">              0</w:t>
            </w:r>
          </w:p>
        </w:tc>
      </w:tr>
      <w:tr w:rsidR="008A39DE" w14:paraId="3588DCAB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09CCE0D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7.</w:t>
            </w: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FDD658F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Plan puta: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AAC2A56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Upisati traženo:</w:t>
            </w:r>
          </w:p>
        </w:tc>
      </w:tr>
      <w:tr w:rsidR="008A39DE" w14:paraId="1FF0E211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3BEADDB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ACCD2F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Mjesto polaska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CFCCF5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Trogir</w:t>
            </w:r>
          </w:p>
        </w:tc>
      </w:tr>
      <w:tr w:rsidR="008A39DE" w14:paraId="2815C795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86E5456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D1284D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Imena mjesta (gradova i/ili naselja) koja se posjećuju: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E1E824" w14:textId="77777777" w:rsidR="008A39DE" w:rsidRDefault="00505FB5">
            <w:pPr>
              <w:pStyle w:val="LO-normal"/>
              <w:widowControl w:val="0"/>
              <w:jc w:val="both"/>
            </w:pPr>
            <w:r>
              <w:t>Slovačka(Bratislava),Češka(</w:t>
            </w:r>
            <w:proofErr w:type="spellStart"/>
            <w:r>
              <w:t>Nižbor,Prag,Plzen</w:t>
            </w:r>
            <w:proofErr w:type="spellEnd"/>
            <w:r>
              <w:t>),Austrija (Beč)</w:t>
            </w:r>
          </w:p>
        </w:tc>
      </w:tr>
      <w:tr w:rsidR="008A39DE" w14:paraId="52FD2B53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FBA2799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8.</w:t>
            </w: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2210734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Vrsta prijevoza: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C612152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Traženo označiti s X ili dopisati kombinacije:</w:t>
            </w:r>
          </w:p>
        </w:tc>
      </w:tr>
      <w:tr w:rsidR="008A39DE" w14:paraId="4E9440CA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26CC8AE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E868A6E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FBEFF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Autobus koji udovoljava zakonskim propisima za prijevoz učenika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53C623" w14:textId="77777777" w:rsidR="008A39DE" w:rsidRDefault="008A39DE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</w:p>
          <w:p w14:paraId="241F5981" w14:textId="77777777" w:rsidR="008A39DE" w:rsidRDefault="00505FB5">
            <w:pPr>
              <w:pStyle w:val="LO-normal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X</w:t>
            </w:r>
          </w:p>
        </w:tc>
      </w:tr>
      <w:tr w:rsidR="008A39DE" w14:paraId="450DA9FC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63F5E0C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3A54E3F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b)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462C4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Vlak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D6A43" w14:textId="77777777" w:rsidR="008A39DE" w:rsidRDefault="008A39DE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8A39DE" w14:paraId="24C4B706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E694BE0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3B7FDDF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c)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A69C3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Brod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DD303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X</w:t>
            </w:r>
          </w:p>
        </w:tc>
      </w:tr>
      <w:tr w:rsidR="008A39DE" w14:paraId="7C257A19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1B8DCAA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EEF1D0B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d)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C2C48D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Zrakoplov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6211D" w14:textId="77777777" w:rsidR="008A39DE" w:rsidRDefault="008A39DE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8A39DE" w14:paraId="09EDD029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38C07F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EDCE17B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e)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D78CE7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Kombinirani prijevoz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AED05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8A39DE" w14:paraId="3380DAE8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7AB38687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9.</w:t>
            </w: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AA2A515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Smještaj i prehrana: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0F47B0C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Označiti s X ili dopisati traženo:</w:t>
            </w:r>
          </w:p>
        </w:tc>
      </w:tr>
      <w:tr w:rsidR="008A39DE" w14:paraId="688693DC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48C1539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7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55DC13FF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284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0DCCF0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Hostel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77DC27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39DE" w14:paraId="4ED43C14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2993069A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78" w:type="dxa"/>
            <w:gridSpan w:val="3"/>
            <w:tcBorders>
              <w:top w:val="single" w:sz="6" w:space="0" w:color="000000"/>
            </w:tcBorders>
            <w:shd w:val="clear" w:color="auto" w:fill="FFFFFF"/>
          </w:tcPr>
          <w:p w14:paraId="3B651F70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b)</w:t>
            </w:r>
          </w:p>
        </w:tc>
        <w:tc>
          <w:tcPr>
            <w:tcW w:w="2844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0ECC97BA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Hotel, ako je moguće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3C65BC6D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 xml:space="preserve"> X (3/4*)</w:t>
            </w:r>
          </w:p>
        </w:tc>
      </w:tr>
      <w:tr w:rsidR="008A39DE" w14:paraId="7930EFE9" w14:textId="77777777">
        <w:tc>
          <w:tcPr>
            <w:tcW w:w="498" w:type="dxa"/>
            <w:tcBorders>
              <w:left w:val="single" w:sz="6" w:space="0" w:color="000000"/>
            </w:tcBorders>
            <w:shd w:val="clear" w:color="auto" w:fill="FFFFFF"/>
          </w:tcPr>
          <w:p w14:paraId="39F69293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78" w:type="dxa"/>
            <w:gridSpan w:val="3"/>
            <w:tcBorders>
              <w:bottom w:val="dotted" w:sz="4" w:space="0" w:color="000000"/>
            </w:tcBorders>
            <w:shd w:val="clear" w:color="auto" w:fill="FFFFFF"/>
          </w:tcPr>
          <w:p w14:paraId="078F1C2E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284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50C7252D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bliže centru grada</w:t>
            </w:r>
          </w:p>
        </w:tc>
        <w:tc>
          <w:tcPr>
            <w:tcW w:w="4372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2C16210F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8A39DE" w14:paraId="0CBFDA41" w14:textId="77777777">
        <w:tc>
          <w:tcPr>
            <w:tcW w:w="498" w:type="dxa"/>
            <w:tcBorders>
              <w:left w:val="single" w:sz="6" w:space="0" w:color="000000"/>
            </w:tcBorders>
            <w:shd w:val="clear" w:color="auto" w:fill="FFFFFF"/>
          </w:tcPr>
          <w:p w14:paraId="711ACC2C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78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FFFFF"/>
          </w:tcPr>
          <w:p w14:paraId="741BA342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284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2D5A8EF9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izvan grada s mogućnošću korištenja javnog prijevoza</w:t>
            </w:r>
          </w:p>
        </w:tc>
        <w:tc>
          <w:tcPr>
            <w:tcW w:w="4372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80354D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(Ime grada/gradova)</w:t>
            </w:r>
          </w:p>
        </w:tc>
      </w:tr>
      <w:tr w:rsidR="008A39DE" w14:paraId="4684C73A" w14:textId="77777777">
        <w:tc>
          <w:tcPr>
            <w:tcW w:w="49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437F678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78" w:type="dxa"/>
            <w:gridSpan w:val="3"/>
            <w:tcBorders>
              <w:top w:val="dotted" w:sz="4" w:space="0" w:color="000000"/>
              <w:bottom w:val="single" w:sz="6" w:space="0" w:color="000000"/>
            </w:tcBorders>
            <w:shd w:val="clear" w:color="auto" w:fill="FFFFFF"/>
          </w:tcPr>
          <w:p w14:paraId="17428270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2844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3EF0EB91" w14:textId="77777777" w:rsidR="008A39DE" w:rsidRDefault="00505FB5">
            <w:pPr>
              <w:pStyle w:val="LO-normal"/>
              <w:widowControl w:val="0"/>
              <w:ind w:left="243" w:hanging="243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nije bitna udaljenost od grada</w:t>
            </w:r>
          </w:p>
        </w:tc>
        <w:tc>
          <w:tcPr>
            <w:tcW w:w="4372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6A5CE8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(Ime grada/gradova)</w:t>
            </w:r>
          </w:p>
        </w:tc>
      </w:tr>
      <w:tr w:rsidR="008A39DE" w14:paraId="14EEA879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321D339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7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5766543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c)</w:t>
            </w:r>
          </w:p>
        </w:tc>
        <w:tc>
          <w:tcPr>
            <w:tcW w:w="284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2C21B3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Pansion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F90331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8A39DE" w14:paraId="2AD1620D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635DC2E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7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4802B28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d)</w:t>
            </w:r>
          </w:p>
        </w:tc>
        <w:tc>
          <w:tcPr>
            <w:tcW w:w="284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35AE55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Prehrana na bazi polupansiona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69E8BB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X (Slovačka, Češka)</w:t>
            </w:r>
          </w:p>
          <w:p w14:paraId="3E4E6C35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8A39DE" w14:paraId="5B9866E9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9625FD3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7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650FCF13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e)</w:t>
            </w:r>
          </w:p>
          <w:p w14:paraId="614B9EFA" w14:textId="77777777" w:rsidR="008A39DE" w:rsidRDefault="008A39DE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297BC3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Prehrana na bazi punoga</w:t>
            </w:r>
          </w:p>
          <w:p w14:paraId="7D899208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pansiona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CFBBC4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  <w:p w14:paraId="2618CF65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8A39DE" w14:paraId="1163645C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E2DD8C3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7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980D22F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f)</w:t>
            </w:r>
          </w:p>
        </w:tc>
        <w:tc>
          <w:tcPr>
            <w:tcW w:w="284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E8A6A1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Drugi zahtjevi vezano uz smještaj i/ili prehranu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B70CE3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Švedski stol </w:t>
            </w:r>
          </w:p>
          <w:p w14:paraId="105D0F05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Calibri" w:cs="Calibri"/>
                <w:color w:val="000000"/>
                <w:sz w:val="22"/>
                <w:szCs w:val="22"/>
              </w:rPr>
              <w:t>Bezglutenska</w:t>
            </w:r>
            <w:proofErr w:type="spellEnd"/>
            <w:r>
              <w:rPr>
                <w:rFonts w:eastAsia="Calibri" w:cs="Calibri"/>
                <w:color w:val="000000"/>
                <w:sz w:val="22"/>
                <w:szCs w:val="22"/>
              </w:rPr>
              <w:t xml:space="preserve"> prehrana (celijakija) - 1 </w:t>
            </w:r>
            <w:r>
              <w:rPr>
                <w:rFonts w:eastAsia="Calibri" w:cs="Calibri"/>
                <w:sz w:val="22"/>
                <w:szCs w:val="22"/>
              </w:rPr>
              <w:t>osoba</w:t>
            </w:r>
          </w:p>
          <w:p w14:paraId="78BF0445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Vegetarijanska prehrana - 1 osoba</w:t>
            </w:r>
          </w:p>
          <w:p w14:paraId="44EAD17D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Prehrana bez svinjetine - 1 osoba</w:t>
            </w:r>
          </w:p>
          <w:p w14:paraId="5ED2E5F4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Večera na povratku 11. prosinca 2026.</w:t>
            </w:r>
          </w:p>
          <w:p w14:paraId="6460A30D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  <w:p w14:paraId="5DDF569E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Posebni zahtjev: pristup osobama u invalidskim kolicima</w:t>
            </w:r>
          </w:p>
        </w:tc>
      </w:tr>
      <w:tr w:rsidR="008A39DE" w14:paraId="1BE41113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332BD4FA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10.</w:t>
            </w:r>
          </w:p>
        </w:tc>
        <w:tc>
          <w:tcPr>
            <w:tcW w:w="332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0681298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U cijenu ponude uračunati: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033AFC0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Upisati traženo s imenima svakog muzeja, nacionalnog parka ili parka prirode, dvorca, grada, radionice i sl.:</w:t>
            </w:r>
          </w:p>
        </w:tc>
      </w:tr>
      <w:tr w:rsidR="008A39DE" w14:paraId="3EB14B0E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2554D40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9B777D3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1079D7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Ulaznice za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89DD4" w14:textId="77777777" w:rsidR="008A39DE" w:rsidRDefault="00505FB5">
            <w:pPr>
              <w:pStyle w:val="LO-normal"/>
              <w:widowControl w:val="0"/>
            </w:pPr>
            <w:bookmarkStart w:id="0" w:name="_heading=h.gjdgxs"/>
            <w:bookmarkEnd w:id="0"/>
            <w:r>
              <w:t xml:space="preserve">Staklara </w:t>
            </w:r>
            <w:proofErr w:type="spellStart"/>
            <w:r>
              <w:t>Ruckl</w:t>
            </w:r>
            <w:proofErr w:type="spellEnd"/>
            <w:r>
              <w:t xml:space="preserve">, </w:t>
            </w:r>
            <w:proofErr w:type="spellStart"/>
            <w:r>
              <w:t>VolksWagen</w:t>
            </w:r>
            <w:proofErr w:type="spellEnd"/>
            <w:r>
              <w:t xml:space="preserve"> </w:t>
            </w:r>
            <w:proofErr w:type="spellStart"/>
            <w:r>
              <w:t>Slovakia</w:t>
            </w:r>
            <w:proofErr w:type="spellEnd"/>
            <w:r>
              <w:t xml:space="preserve">, Pivovara </w:t>
            </w:r>
            <w:proofErr w:type="spellStart"/>
            <w:r>
              <w:t>Pilsner</w:t>
            </w:r>
            <w:proofErr w:type="spellEnd"/>
            <w:r>
              <w:t xml:space="preserve">, dvorac </w:t>
            </w:r>
            <w:proofErr w:type="spellStart"/>
            <w:r>
              <w:t>Hradčany</w:t>
            </w:r>
            <w:proofErr w:type="spellEnd"/>
            <w:r>
              <w:t xml:space="preserve"> (za sve </w:t>
            </w:r>
            <w:proofErr w:type="spellStart"/>
            <w:r>
              <w:t>navedno</w:t>
            </w:r>
            <w:proofErr w:type="spellEnd"/>
            <w:r>
              <w:t xml:space="preserve"> vođenje na engleskom ili hrvatskom),vožnja brodom po </w:t>
            </w:r>
            <w:proofErr w:type="spellStart"/>
            <w:r>
              <w:t>Vltavi</w:t>
            </w:r>
            <w:proofErr w:type="spellEnd"/>
            <w:r>
              <w:t xml:space="preserve">  s uključenim ručkom/večerom </w:t>
            </w:r>
          </w:p>
        </w:tc>
      </w:tr>
      <w:tr w:rsidR="008A39DE" w14:paraId="1B0A8E13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DCB3098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54201B3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b)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5A8A0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Sudjelovanje u radionicama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E4184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X</w:t>
            </w:r>
          </w:p>
        </w:tc>
      </w:tr>
      <w:tr w:rsidR="008A39DE" w14:paraId="3F9BFAFD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F5B09D6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538B3F4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 xml:space="preserve"> c)</w:t>
            </w:r>
          </w:p>
        </w:tc>
        <w:tc>
          <w:tcPr>
            <w:tcW w:w="28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1AE49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Turističkog vodiča za razgled grada</w:t>
            </w:r>
          </w:p>
        </w:tc>
        <w:tc>
          <w:tcPr>
            <w:tcW w:w="43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48C1D0" w14:textId="77777777" w:rsidR="008A39DE" w:rsidRDefault="00505FB5">
            <w:pPr>
              <w:pStyle w:val="LO-normal"/>
              <w:widowControl w:val="0"/>
              <w:jc w:val="both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X (Prag - vođenje na hrvatskom jeziku)</w:t>
            </w:r>
          </w:p>
        </w:tc>
      </w:tr>
      <w:tr w:rsidR="008A39DE" w14:paraId="4BE5A11F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52803403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11.</w:t>
            </w:r>
          </w:p>
        </w:tc>
        <w:tc>
          <w:tcPr>
            <w:tcW w:w="4798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A65788E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t>U cijenu uključiti i stavke putnog osiguranja od: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41E0D2D" w14:textId="77777777" w:rsidR="008A39DE" w:rsidRDefault="00505FB5">
            <w:pPr>
              <w:pStyle w:val="LO-normal"/>
              <w:widowControl w:val="0"/>
              <w:jc w:val="center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i/>
                <w:color w:val="000000"/>
                <w:sz w:val="22"/>
                <w:szCs w:val="22"/>
              </w:rPr>
              <w:t>Traženo označiti s X ili dopisati (za br. 12):</w:t>
            </w:r>
          </w:p>
        </w:tc>
      </w:tr>
      <w:tr w:rsidR="008A39DE" w14:paraId="3201812C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6288997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67A6ADE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a)</w:t>
            </w:r>
          </w:p>
        </w:tc>
        <w:tc>
          <w:tcPr>
            <w:tcW w:w="433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DD650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posljedica nesretnoga slučaja i bolesti na</w:t>
            </w:r>
          </w:p>
          <w:p w14:paraId="755C5363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putovanju u inozemstvu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1E9EAD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X</w:t>
            </w:r>
          </w:p>
        </w:tc>
      </w:tr>
      <w:tr w:rsidR="008A39DE" w14:paraId="63CF82D5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9CD60D0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35E444E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b)</w:t>
            </w:r>
          </w:p>
        </w:tc>
        <w:tc>
          <w:tcPr>
            <w:tcW w:w="433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D96C1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zdravstvenog osiguranja za vrijeme puta i boravka u inozemstvu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518FE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X</w:t>
            </w:r>
          </w:p>
        </w:tc>
      </w:tr>
      <w:tr w:rsidR="008A39DE" w14:paraId="1EC1F999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5EF7900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4D7FC7C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c)</w:t>
            </w:r>
          </w:p>
        </w:tc>
        <w:tc>
          <w:tcPr>
            <w:tcW w:w="433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CC9B3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otkaza putovanja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514DAE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X</w:t>
            </w:r>
          </w:p>
        </w:tc>
      </w:tr>
      <w:tr w:rsidR="008A39DE" w14:paraId="63DA902B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96A0B8A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5410B6B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d)</w:t>
            </w:r>
          </w:p>
        </w:tc>
        <w:tc>
          <w:tcPr>
            <w:tcW w:w="433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04EB8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troškova pomoći povratka u mjesto polazišta u slučaju nesreće i bolesti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E04F9D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X</w:t>
            </w:r>
          </w:p>
        </w:tc>
      </w:tr>
      <w:tr w:rsidR="008A39DE" w14:paraId="4CEC9198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004741C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BD0A679" w14:textId="77777777" w:rsidR="008A39DE" w:rsidRDefault="00505FB5">
            <w:pPr>
              <w:pStyle w:val="LO-normal"/>
              <w:widowControl w:val="0"/>
              <w:jc w:val="right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e)</w:t>
            </w:r>
          </w:p>
        </w:tc>
        <w:tc>
          <w:tcPr>
            <w:tcW w:w="433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EB9D7F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oštećenja i gubitka prtljage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028E94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X</w:t>
            </w:r>
          </w:p>
        </w:tc>
      </w:tr>
      <w:tr w:rsidR="008A39DE" w14:paraId="03CFDE0A" w14:textId="77777777">
        <w:tc>
          <w:tcPr>
            <w:tcW w:w="819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BF9F466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b/>
                <w:color w:val="000000"/>
                <w:sz w:val="22"/>
                <w:szCs w:val="22"/>
              </w:rPr>
              <w:lastRenderedPageBreak/>
              <w:t>12.        Dostava ponuda:</w:t>
            </w:r>
          </w:p>
        </w:tc>
      </w:tr>
      <w:tr w:rsidR="008A39DE" w14:paraId="67F62D5A" w14:textId="77777777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1C9232E" w14:textId="77777777" w:rsidR="008A39DE" w:rsidRDefault="008A39DE">
            <w:pPr>
              <w:pStyle w:val="LO-normal"/>
              <w:widowControl w:val="0"/>
              <w:rPr>
                <w:rFonts w:eastAsia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71519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Rok dostave ponuda je</w:t>
            </w:r>
          </w:p>
        </w:tc>
        <w:tc>
          <w:tcPr>
            <w:tcW w:w="548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024CE" w14:textId="631F33DD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 xml:space="preserve">    1.10.2026.</w:t>
            </w:r>
          </w:p>
        </w:tc>
      </w:tr>
      <w:tr w:rsidR="008A39DE" w14:paraId="32DF2B09" w14:textId="77777777">
        <w:tc>
          <w:tcPr>
            <w:tcW w:w="52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03D74" w14:textId="77777777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        Razmatranje ponuda održat će se u školi dana</w:t>
            </w:r>
          </w:p>
        </w:tc>
        <w:tc>
          <w:tcPr>
            <w:tcW w:w="14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7D9B39" w14:textId="28B8BBFD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9.10.2026.</w:t>
            </w:r>
          </w:p>
        </w:tc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0E6BBA" w14:textId="4532B3E4" w:rsidR="008A39DE" w:rsidRDefault="00505FB5">
            <w:pPr>
              <w:pStyle w:val="LO-normal"/>
              <w:widowControl w:val="0"/>
              <w:rPr>
                <w:rFonts w:eastAsia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</w:rPr>
              <w:t>18,30  h</w:t>
            </w:r>
          </w:p>
        </w:tc>
      </w:tr>
    </w:tbl>
    <w:p w14:paraId="19131508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4"/>
          <w:szCs w:val="4"/>
        </w:rPr>
      </w:pPr>
      <w:r>
        <w:rPr>
          <w:rFonts w:eastAsia="Calibri" w:cs="Calibri"/>
          <w:color w:val="000000"/>
          <w:sz w:val="4"/>
          <w:szCs w:val="4"/>
        </w:rPr>
        <w:t> </w:t>
      </w:r>
      <w:r>
        <w:rPr>
          <w:rFonts w:eastAsia="Calibri" w:cs="Calibri"/>
          <w:color w:val="000000"/>
          <w:sz w:val="16"/>
          <w:szCs w:val="16"/>
        </w:rPr>
        <w:t>1. Prije potpisivanja ugovora za ponudu odabrani davatelj usluga dužan je dostaviti ili dati školi na uvid:</w:t>
      </w:r>
    </w:p>
    <w:p w14:paraId="6B67CB77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>a)dokazoregistraciji(preslikaizvatkaizsudskogiliobrtnogregistra)izkojegjerazvidnodajedavateljuslugaregistriranzaobavljanje djelatnosti turističke agencije,</w:t>
      </w:r>
    </w:p>
    <w:p w14:paraId="6B1886DA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 xml:space="preserve">b)dokaz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</w:t>
      </w:r>
      <w:proofErr w:type="spellStart"/>
      <w:r>
        <w:rPr>
          <w:rFonts w:eastAsia="Calibri" w:cs="Calibri"/>
          <w:color w:val="000000"/>
          <w:sz w:val="16"/>
          <w:szCs w:val="16"/>
        </w:rPr>
        <w:t>oizletu</w:t>
      </w:r>
      <w:proofErr w:type="spellEnd"/>
      <w:r>
        <w:rPr>
          <w:rFonts w:eastAsia="Calibri" w:cs="Calibri"/>
          <w:color w:val="000000"/>
          <w:sz w:val="16"/>
          <w:szCs w:val="16"/>
        </w:rPr>
        <w:t xml:space="preserve"> ili uvid u popis turističkih agencija koje na svojim mrežnim stranicama objavljuje ministarstvo nadležno za turizam).</w:t>
      </w:r>
    </w:p>
    <w:p w14:paraId="52544B91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>2. Mjesec dana prije realizacije ugovora odabrani davatelj usluga dužan je dostaviti ili dati školi na uvid:</w:t>
      </w:r>
    </w:p>
    <w:p w14:paraId="5F2FBA69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>a)dokaz o osiguranju jamčevine za slučaj nesolventnosti (za višednevnu ekskurziju ili višednevnu terensku nastavu),</w:t>
      </w:r>
    </w:p>
    <w:p w14:paraId="3A8489ED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>b)dokaz o osiguranju od odgovornosti za štetu koju turistička agencija prouzroči neispunjenjem, djelomičnim ispunjenjem ili neurednim ispunjenjem obveza iz paket-aranžmana (preslika polica).</w:t>
      </w:r>
    </w:p>
    <w:p w14:paraId="5FD79459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b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 xml:space="preserve">3. U slučaju da se poziv objavljuje sukladno čl. 13. st. 12. Pravilnika, dokaz iz točke 2. dostavlja se sedam (7) dana prije realizacije ugovora </w:t>
      </w:r>
      <w:r>
        <w:rPr>
          <w:rFonts w:eastAsia="Calibri" w:cs="Calibri"/>
          <w:b/>
          <w:color w:val="000000"/>
          <w:sz w:val="16"/>
          <w:szCs w:val="16"/>
        </w:rPr>
        <w:t>.</w:t>
      </w:r>
    </w:p>
    <w:p w14:paraId="18FF3F2C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b/>
          <w:i/>
          <w:color w:val="000000"/>
          <w:sz w:val="16"/>
          <w:szCs w:val="16"/>
        </w:rPr>
        <w:t xml:space="preserve">Napomena: </w:t>
      </w:r>
    </w:p>
    <w:p w14:paraId="11D5AFB2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>1)Pristigle ponude trebaju sadržavati i u cijenu uključivati:</w:t>
      </w:r>
    </w:p>
    <w:p w14:paraId="06BA32FC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>a)prijevoz sudionika isključivo prijevoznim sredstvima koji udovoljavaju propisima,</w:t>
      </w:r>
    </w:p>
    <w:p w14:paraId="60716CBD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>b)osiguranje odgovornosti i jamčevine.</w:t>
      </w:r>
    </w:p>
    <w:p w14:paraId="7F44AE4F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>2)Ponude trebaju biti:</w:t>
      </w:r>
    </w:p>
    <w:p w14:paraId="01D813AC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>a)u skladu s posebnim propisima kojima se uređuje pružanje usluga u turizmu i obavljanje ugostiteljske djelatnosti ili sukladno posebnim propisima,</w:t>
      </w:r>
    </w:p>
    <w:p w14:paraId="242527B4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>b)razrađene prema traženim točkama i s iskazanom ukupnom cijenom za pojedinog učenika.</w:t>
      </w:r>
    </w:p>
    <w:p w14:paraId="28716560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>3) U obzir će se uzimati ponude zaprimljene poštom na školsku ustanovu do navedenoga roka (dana i sata), odnosno e-poštom ako se postupak provodi sukladno čl. 13. st. 13. ovoga Pravilnika.</w:t>
      </w:r>
    </w:p>
    <w:p w14:paraId="392130DE" w14:textId="77777777" w:rsidR="008A39DE" w:rsidRDefault="00505FB5">
      <w:pPr>
        <w:pStyle w:val="LO-normal"/>
        <w:spacing w:before="120" w:after="120"/>
        <w:jc w:val="both"/>
        <w:rPr>
          <w:rFonts w:eastAsia="Calibri" w:cs="Calibri"/>
          <w:b/>
          <w:color w:val="000000"/>
          <w:sz w:val="16"/>
          <w:szCs w:val="16"/>
        </w:rPr>
      </w:pPr>
      <w:r>
        <w:rPr>
          <w:rFonts w:eastAsia="Calibri" w:cs="Calibri"/>
          <w:color w:val="000000"/>
          <w:sz w:val="16"/>
          <w:szCs w:val="16"/>
        </w:rPr>
        <w:t xml:space="preserve">4)Školska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25818AFE" w14:textId="77777777" w:rsidR="008A39DE" w:rsidRDefault="00505FB5">
      <w:pPr>
        <w:pStyle w:val="LO-normal"/>
        <w:spacing w:before="120" w:after="120"/>
        <w:jc w:val="both"/>
      </w:pPr>
      <w:r>
        <w:rPr>
          <w:rFonts w:eastAsia="Calibri" w:cs="Calibri"/>
          <w:color w:val="000000"/>
          <w:sz w:val="16"/>
          <w:szCs w:val="16"/>
        </w:rPr>
        <w:t xml:space="preserve">5)Potencijalni davatelj usluga ne može dopisivati i nuditi dodatne pogodnosti. </w:t>
      </w:r>
    </w:p>
    <w:sectPr w:rsidR="008A39DE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Georgia">
    <w:panose1 w:val="02040502050405020303"/>
    <w:charset w:val="EE"/>
    <w:family w:val="roman"/>
    <w:pitch w:val="default"/>
    <w:sig w:usb0="00000287" w:usb1="00000000" w:usb2="00000000" w:usb3="00000000" w:csb0="2000009F" w:csb1="00000000"/>
  </w:font>
  <w:font w:name="Liberation Sans">
    <w:altName w:val="Arial"/>
    <w:charset w:val="EE"/>
    <w:family w:val="roman"/>
    <w:pitch w:val="default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9DE"/>
    <w:rsid w:val="00505FB5"/>
    <w:rsid w:val="0057113D"/>
    <w:rsid w:val="008A39DE"/>
    <w:rsid w:val="0E2334C3"/>
    <w:rsid w:val="5F8E6336"/>
    <w:rsid w:val="60BD4A64"/>
    <w:rsid w:val="7CE8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ECB9A"/>
  <w15:docId w15:val="{6309601C-80BD-4377-BEC5-A58B90345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hr-HR" w:eastAsia="hr-HR" w:bidi="hi-IN"/>
    </w:rPr>
  </w:style>
  <w:style w:type="paragraph" w:styleId="Naslov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O-normal">
    <w:name w:val="LO-normal"/>
    <w:qFormat/>
    <w:rPr>
      <w:sz w:val="24"/>
      <w:szCs w:val="24"/>
      <w:lang w:val="hr-HR" w:eastAsia="zh-CN" w:bidi="hi-IN"/>
    </w:rPr>
  </w:style>
  <w:style w:type="paragraph" w:styleId="Tekstbalonia">
    <w:name w:val="Balloon Text"/>
    <w:basedOn w:val="LO-normal"/>
    <w:link w:val="Tekstbalonia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ijeloteksta">
    <w:name w:val="Body Text"/>
    <w:basedOn w:val="LO-normal"/>
    <w:qFormat/>
    <w:pPr>
      <w:spacing w:after="140" w:line="276" w:lineRule="auto"/>
    </w:p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Popis">
    <w:name w:val="List"/>
    <w:basedOn w:val="Tijeloteksta"/>
    <w:qFormat/>
  </w:style>
  <w:style w:type="paragraph" w:styleId="Podnaslov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slov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000002">
    <w:name w:val="000002"/>
    <w:qFormat/>
    <w:rPr>
      <w:sz w:val="22"/>
      <w:szCs w:val="22"/>
    </w:rPr>
  </w:style>
  <w:style w:type="character" w:customStyle="1" w:styleId="defaultparagraphfont-000004">
    <w:name w:val="defaultparagraphfont-000004"/>
    <w:qFormat/>
    <w:rPr>
      <w:rFonts w:ascii="Times New Roman" w:hAnsi="Times New Roman" w:cs="Times New Roman"/>
      <w:sz w:val="22"/>
      <w:szCs w:val="22"/>
    </w:rPr>
  </w:style>
  <w:style w:type="character" w:customStyle="1" w:styleId="defaultparagraphfont-000009">
    <w:name w:val="defaultparagraphfont-00000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defaultparagraphfont-000016">
    <w:name w:val="defaultparagraphfont-000016"/>
    <w:qFormat/>
    <w:rPr>
      <w:rFonts w:ascii="Times New Roman" w:hAnsi="Times New Roman" w:cs="Times New Roman"/>
      <w:color w:val="000000"/>
      <w:sz w:val="22"/>
      <w:szCs w:val="22"/>
    </w:rPr>
  </w:style>
  <w:style w:type="character" w:customStyle="1" w:styleId="000021">
    <w:name w:val="000021"/>
    <w:qFormat/>
    <w:rPr>
      <w:color w:val="000000"/>
      <w:sz w:val="22"/>
      <w:szCs w:val="22"/>
    </w:rPr>
  </w:style>
  <w:style w:type="character" w:customStyle="1" w:styleId="000025">
    <w:name w:val="000025"/>
    <w:qFormat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000033">
    <w:name w:val="000033"/>
    <w:qFormat/>
    <w:rPr>
      <w:b/>
      <w:bCs/>
      <w:color w:val="000000"/>
      <w:sz w:val="18"/>
      <w:szCs w:val="18"/>
    </w:rPr>
  </w:style>
  <w:style w:type="character" w:customStyle="1" w:styleId="000035">
    <w:name w:val="000035"/>
    <w:qFormat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000042">
    <w:name w:val="000042"/>
    <w:qFormat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Pr>
      <w:rFonts w:ascii="Times New Roman" w:hAnsi="Times New Roman" w:cs="Times New Roman"/>
      <w:i/>
      <w:iCs/>
      <w:sz w:val="22"/>
      <w:szCs w:val="22"/>
    </w:rPr>
  </w:style>
  <w:style w:type="character" w:customStyle="1" w:styleId="000090">
    <w:name w:val="000090"/>
    <w:qFormat/>
    <w:rPr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Pr>
      <w:rFonts w:ascii="Times New Roman" w:hAnsi="Times New Roman" w:cs="Times New Roman"/>
      <w:color w:val="FF0000"/>
      <w:sz w:val="22"/>
      <w:szCs w:val="22"/>
    </w:rPr>
  </w:style>
  <w:style w:type="character" w:customStyle="1" w:styleId="000113">
    <w:name w:val="000113"/>
    <w:qFormat/>
    <w:rPr>
      <w:sz w:val="4"/>
      <w:szCs w:val="4"/>
    </w:rPr>
  </w:style>
  <w:style w:type="character" w:customStyle="1" w:styleId="defaultparagraphfont-000115">
    <w:name w:val="defaultparagraphfont-000115"/>
    <w:qFormat/>
    <w:rPr>
      <w:rFonts w:ascii="Times New Roman" w:hAnsi="Times New Roman" w:cs="Times New Roman"/>
      <w:color w:val="000000"/>
      <w:sz w:val="16"/>
      <w:szCs w:val="16"/>
    </w:rPr>
  </w:style>
  <w:style w:type="character" w:customStyle="1" w:styleId="defaultparagraphfont-000116">
    <w:name w:val="defaultparagraphfont-000116"/>
    <w:qFormat/>
    <w:rPr>
      <w:rFonts w:ascii="Times New Roman" w:hAnsi="Times New Roman" w:cs="Times New Roman"/>
      <w:color w:val="000000"/>
      <w:sz w:val="16"/>
      <w:szCs w:val="16"/>
    </w:rPr>
  </w:style>
  <w:style w:type="character" w:customStyle="1" w:styleId="defaultparagraphfont-000117">
    <w:name w:val="defaultparagraphfont-000117"/>
    <w:qFormat/>
    <w:rPr>
      <w:rFonts w:ascii="Times New Roman" w:hAnsi="Times New Roman" w:cs="Times New Roman"/>
      <w:color w:val="000000"/>
      <w:sz w:val="16"/>
      <w:szCs w:val="16"/>
    </w:rPr>
  </w:style>
  <w:style w:type="character" w:customStyle="1" w:styleId="000119">
    <w:name w:val="000119"/>
    <w:qFormat/>
    <w:rPr>
      <w:rFonts w:ascii="Times New Roman" w:hAnsi="Times New Roman" w:cs="Times New Roman"/>
      <w:sz w:val="16"/>
      <w:szCs w:val="16"/>
    </w:rPr>
  </w:style>
  <w:style w:type="character" w:customStyle="1" w:styleId="defaultparagraphfont-000122">
    <w:name w:val="defaultparagraphfont-000122"/>
    <w:qFormat/>
    <w:rPr>
      <w:rFonts w:ascii="Times New Roman" w:hAnsi="Times New Roman" w:cs="Times New Roman"/>
      <w:sz w:val="16"/>
      <w:szCs w:val="16"/>
    </w:rPr>
  </w:style>
  <w:style w:type="character" w:customStyle="1" w:styleId="defaultparagraphfont-000124">
    <w:name w:val="defaultparagraphfont-000124"/>
    <w:qFormat/>
    <w:rPr>
      <w:rFonts w:ascii="Times New Roman" w:hAnsi="Times New Roman" w:cs="Times New Roman"/>
      <w:sz w:val="16"/>
      <w:szCs w:val="16"/>
    </w:rPr>
  </w:style>
  <w:style w:type="character" w:customStyle="1" w:styleId="000130">
    <w:name w:val="000130"/>
    <w:qFormat/>
    <w:rPr>
      <w:rFonts w:ascii="Times New Roman" w:hAnsi="Times New Roman" w:cs="Times New Roman"/>
      <w:sz w:val="16"/>
      <w:szCs w:val="16"/>
    </w:rPr>
  </w:style>
  <w:style w:type="character" w:customStyle="1" w:styleId="defaultparagraphfont-000134">
    <w:name w:val="defaultparagraphfont-000134"/>
    <w:qFormat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Pr>
      <w:rFonts w:ascii="Times New Roman" w:hAnsi="Times New Roman" w:cs="Times New Roman"/>
      <w:b/>
      <w:bCs/>
      <w:sz w:val="16"/>
      <w:szCs w:val="16"/>
    </w:rPr>
  </w:style>
  <w:style w:type="character" w:customStyle="1" w:styleId="Internetskapoveznica">
    <w:name w:val="Internetska poveznica"/>
    <w:basedOn w:val="Zadanifontodlomka"/>
    <w:uiPriority w:val="99"/>
    <w:semiHidden/>
    <w:unhideWhenUsed/>
    <w:rPr>
      <w:color w:val="0000FF"/>
      <w:u w:val="singl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Stilnaslova">
    <w:name w:val="Stil naslova"/>
    <w:basedOn w:val="LO-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">
    <w:name w:val="Indeks"/>
    <w:basedOn w:val="LO-normal"/>
    <w:qFormat/>
    <w:pPr>
      <w:suppressLineNumbers/>
    </w:pPr>
  </w:style>
  <w:style w:type="paragraph" w:customStyle="1" w:styleId="normal-000003">
    <w:name w:val="normal-000003"/>
    <w:basedOn w:val="LO-normal"/>
    <w:qFormat/>
    <w:pPr>
      <w:jc w:val="both"/>
    </w:pPr>
    <w:rPr>
      <w:sz w:val="22"/>
      <w:szCs w:val="22"/>
    </w:rPr>
  </w:style>
  <w:style w:type="paragraph" w:customStyle="1" w:styleId="normal-000006">
    <w:name w:val="normal-000006"/>
    <w:basedOn w:val="LO-normal"/>
    <w:qFormat/>
    <w:rPr>
      <w:rFonts w:ascii="Arial" w:hAnsi="Arial"/>
      <w:sz w:val="22"/>
      <w:szCs w:val="22"/>
    </w:rPr>
  </w:style>
  <w:style w:type="paragraph" w:customStyle="1" w:styleId="normal-000008">
    <w:name w:val="normal-000008"/>
    <w:basedOn w:val="LO-normal"/>
    <w:qFormat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LO-normal"/>
    <w:qFormat/>
    <w:rPr>
      <w:sz w:val="22"/>
      <w:szCs w:val="22"/>
    </w:rPr>
  </w:style>
  <w:style w:type="paragraph" w:customStyle="1" w:styleId="normal-000024">
    <w:name w:val="normal-000024"/>
    <w:basedOn w:val="LO-normal"/>
    <w:qFormat/>
    <w:pPr>
      <w:jc w:val="center"/>
    </w:pPr>
    <w:rPr>
      <w:sz w:val="6"/>
      <w:szCs w:val="6"/>
    </w:rPr>
  </w:style>
  <w:style w:type="paragraph" w:customStyle="1" w:styleId="normal-000029">
    <w:name w:val="normal-000029"/>
    <w:basedOn w:val="LO-normal"/>
    <w:qFormat/>
    <w:rPr>
      <w:sz w:val="20"/>
      <w:szCs w:val="20"/>
    </w:rPr>
  </w:style>
  <w:style w:type="paragraph" w:customStyle="1" w:styleId="normal-000032">
    <w:name w:val="normal-000032"/>
    <w:basedOn w:val="LO-normal"/>
    <w:qFormat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LO-normal"/>
    <w:qFormat/>
    <w:rPr>
      <w:sz w:val="2"/>
      <w:szCs w:val="2"/>
    </w:rPr>
  </w:style>
  <w:style w:type="paragraph" w:customStyle="1" w:styleId="normal-000045">
    <w:name w:val="normal-000045"/>
    <w:basedOn w:val="LO-normal"/>
    <w:qFormat/>
    <w:pPr>
      <w:jc w:val="right"/>
    </w:pPr>
    <w:rPr>
      <w:sz w:val="22"/>
      <w:szCs w:val="22"/>
    </w:rPr>
  </w:style>
  <w:style w:type="paragraph" w:customStyle="1" w:styleId="listparagraph">
    <w:name w:val="listparagraph"/>
    <w:basedOn w:val="LO-normal"/>
    <w:qFormat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LO-normal"/>
    <w:qFormat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LO-normal"/>
    <w:qFormat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LO-normal"/>
    <w:qFormat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LO-normal"/>
    <w:qFormat/>
    <w:rPr>
      <w:sz w:val="22"/>
      <w:szCs w:val="22"/>
    </w:rPr>
  </w:style>
  <w:style w:type="paragraph" w:customStyle="1" w:styleId="listparagraph-000059">
    <w:name w:val="listparagraph-000059"/>
    <w:basedOn w:val="LO-normal"/>
    <w:qFormat/>
    <w:pPr>
      <w:jc w:val="both"/>
    </w:pPr>
    <w:rPr>
      <w:sz w:val="22"/>
      <w:szCs w:val="22"/>
    </w:rPr>
  </w:style>
  <w:style w:type="paragraph" w:customStyle="1" w:styleId="normal-000066">
    <w:name w:val="normal-000066"/>
    <w:basedOn w:val="LO-normal"/>
    <w:qFormat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LO-normal"/>
    <w:qFormat/>
    <w:rPr>
      <w:sz w:val="22"/>
      <w:szCs w:val="22"/>
    </w:rPr>
  </w:style>
  <w:style w:type="paragraph" w:customStyle="1" w:styleId="listparagraph-000076">
    <w:name w:val="listparagraph-000076"/>
    <w:basedOn w:val="LO-normal"/>
    <w:qFormat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LO-normal"/>
    <w:qFormat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LO-normal"/>
    <w:qFormat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LO-normal"/>
    <w:qFormat/>
    <w:rPr>
      <w:sz w:val="22"/>
      <w:szCs w:val="22"/>
    </w:rPr>
  </w:style>
  <w:style w:type="paragraph" w:customStyle="1" w:styleId="listparagraph-000084">
    <w:name w:val="listparagraph-000084"/>
    <w:basedOn w:val="LO-normal"/>
    <w:qFormat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LO-normal"/>
    <w:qFormat/>
    <w:rPr>
      <w:sz w:val="22"/>
      <w:szCs w:val="22"/>
    </w:rPr>
  </w:style>
  <w:style w:type="paragraph" w:customStyle="1" w:styleId="listparagraph-000089">
    <w:name w:val="listparagraph-000089"/>
    <w:basedOn w:val="LO-normal"/>
    <w:qFormat/>
    <w:pPr>
      <w:jc w:val="right"/>
    </w:pPr>
    <w:rPr>
      <w:sz w:val="22"/>
      <w:szCs w:val="22"/>
    </w:rPr>
  </w:style>
  <w:style w:type="paragraph" w:customStyle="1" w:styleId="normal-000093">
    <w:name w:val="normal-000093"/>
    <w:basedOn w:val="LO-normal"/>
    <w:qFormat/>
    <w:rPr>
      <w:sz w:val="22"/>
      <w:szCs w:val="22"/>
    </w:rPr>
  </w:style>
  <w:style w:type="paragraph" w:customStyle="1" w:styleId="listparagraph-000094">
    <w:name w:val="listparagraph-000094"/>
    <w:basedOn w:val="LO-normal"/>
    <w:qFormat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LO-normal"/>
    <w:qFormat/>
    <w:rPr>
      <w:sz w:val="22"/>
      <w:szCs w:val="22"/>
    </w:rPr>
  </w:style>
  <w:style w:type="paragraph" w:customStyle="1" w:styleId="listparagraph-000103">
    <w:name w:val="listparagraph-000103"/>
    <w:basedOn w:val="LO-normal"/>
    <w:qFormat/>
    <w:rPr>
      <w:sz w:val="22"/>
      <w:szCs w:val="22"/>
    </w:rPr>
  </w:style>
  <w:style w:type="paragraph" w:customStyle="1" w:styleId="listparagraph-000111">
    <w:name w:val="listparagraph-000111"/>
    <w:basedOn w:val="LO-normal"/>
    <w:qFormat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LO-normal"/>
    <w:qFormat/>
    <w:pPr>
      <w:spacing w:beforeAutospacing="1"/>
      <w:jc w:val="both"/>
    </w:pPr>
    <w:rPr>
      <w:sz w:val="4"/>
      <w:szCs w:val="4"/>
    </w:rPr>
  </w:style>
  <w:style w:type="paragraph" w:customStyle="1" w:styleId="000118">
    <w:name w:val="000118"/>
    <w:basedOn w:val="LO-normal"/>
    <w:qFormat/>
    <w:pPr>
      <w:spacing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LO-normal"/>
    <w:qFormat/>
    <w:pPr>
      <w:spacing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LO-normal"/>
    <w:qFormat/>
    <w:pPr>
      <w:spacing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LO-normal"/>
    <w:qFormat/>
    <w:pPr>
      <w:spacing w:beforeAutospacing="1"/>
      <w:jc w:val="both"/>
    </w:pPr>
    <w:rPr>
      <w:sz w:val="16"/>
      <w:szCs w:val="16"/>
    </w:rPr>
  </w:style>
  <w:style w:type="paragraph" w:customStyle="1" w:styleId="000133">
    <w:name w:val="000133"/>
    <w:basedOn w:val="LO-normal"/>
    <w:qFormat/>
    <w:pPr>
      <w:spacing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LO-normal"/>
    <w:qFormat/>
    <w:pPr>
      <w:spacing w:beforeAutospacing="1"/>
      <w:jc w:val="both"/>
    </w:pPr>
    <w:rPr>
      <w:sz w:val="16"/>
      <w:szCs w:val="16"/>
    </w:rPr>
  </w:style>
  <w:style w:type="paragraph" w:customStyle="1" w:styleId="000138">
    <w:name w:val="000138"/>
    <w:basedOn w:val="LO-normal"/>
    <w:qFormat/>
    <w:pPr>
      <w:spacing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LO-normal"/>
    <w:qFormat/>
    <w:pPr>
      <w:spacing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LO-normal"/>
    <w:qFormat/>
    <w:pPr>
      <w:spacing w:beforeAutospacing="1"/>
      <w:jc w:val="both"/>
    </w:pPr>
    <w:rPr>
      <w:sz w:val="16"/>
      <w:szCs w:val="16"/>
    </w:rPr>
  </w:style>
  <w:style w:type="paragraph" w:customStyle="1" w:styleId="000143">
    <w:name w:val="000143"/>
    <w:basedOn w:val="LO-normal"/>
    <w:qFormat/>
    <w:pPr>
      <w:spacing w:beforeAutospacing="1" w:after="105"/>
      <w:jc w:val="both"/>
    </w:pPr>
    <w:rPr>
      <w:sz w:val="16"/>
      <w:szCs w:val="16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Ai1M9ZiFdFipfUeCNG4uO5OtJg==">CgMxLjAyCGguZ2pkZ3hzOAByITFQSzhiLUg0QXVlYzNuQm9xaEFHXzl3a3BidS1fWHNzcg==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4635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Zdenka Čukelj</dc:creator>
  <cp:lastModifiedBy>Tanja Boban</cp:lastModifiedBy>
  <cp:revision>2</cp:revision>
  <dcterms:created xsi:type="dcterms:W3CDTF">2026-09-29T07:15:00Z</dcterms:created>
  <dcterms:modified xsi:type="dcterms:W3CDTF">2026-09-29T07:15:00Z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ContentTypeId">
    <vt:lpwstr>0x010100A66D2CF404C4F24D97321AB6C2657900</vt:lpwstr>
  </property>
  <property fmtid="{D5CDD505-2E9C-101B-9397-08002B2CF9AE}" pid="5" name="DocSecurity">
    <vt:lpwstr>0</vt:lpwstr>
  </property>
  <property fmtid="{D5CDD505-2E9C-101B-9397-08002B2CF9AE}" pid="6" name="HyperlinksChanged">
    <vt:lpwstr>false</vt:lpwstr>
  </property>
  <property fmtid="{D5CDD505-2E9C-101B-9397-08002B2CF9AE}" pid="7" name="LinksUpToDate">
    <vt:lpwstr>false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  <property fmtid="{D5CDD505-2E9C-101B-9397-08002B2CF9AE}" pid="10" name="KSOTemplateDocerSaveRecord">
    <vt:lpwstr>eyJoZGlkIjoiNWJjZDMxNDVkMzFiMjA0Yzg0ZWRhZjAwNzQ3NDU0YmMifQ==</vt:lpwstr>
  </property>
  <property fmtid="{D5CDD505-2E9C-101B-9397-08002B2CF9AE}" pid="11" name="KSOProductBuildVer">
    <vt:lpwstr>1033-12.1.0.28485</vt:lpwstr>
  </property>
  <property fmtid="{D5CDD505-2E9C-101B-9397-08002B2CF9AE}" pid="12" name="ICV">
    <vt:lpwstr>0826346C11494B4B90D815DE6F933E90_13</vt:lpwstr>
  </property>
</Properties>
</file>